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285" w:rsidRDefault="00AA6285" w:rsidP="00AA62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4308C8" wp14:editId="77B49973">
            <wp:extent cx="2381250" cy="1000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285" w:rsidRDefault="00AA6285" w:rsidP="00AA6285">
      <w:pPr>
        <w:rPr>
          <w:rFonts w:ascii="Times New Roman" w:hAnsi="Times New Roman" w:cs="Times New Roman"/>
          <w:b/>
          <w:sz w:val="24"/>
          <w:szCs w:val="24"/>
        </w:rPr>
      </w:pPr>
      <w:r w:rsidRPr="00626C6E">
        <w:rPr>
          <w:rFonts w:ascii="Times New Roman" w:hAnsi="Times New Roman" w:cs="Times New Roman"/>
          <w:b/>
          <w:sz w:val="24"/>
          <w:szCs w:val="24"/>
        </w:rPr>
        <w:t>Управление Росреестра по Республике Адыгея</w:t>
      </w:r>
    </w:p>
    <w:p w:rsidR="004E14AF" w:rsidRDefault="004E14AF" w:rsidP="00973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6BD" w:rsidRPr="00B476BD" w:rsidRDefault="005C621B" w:rsidP="00243CE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  <w:t>Сведения</w:t>
      </w:r>
      <w:r w:rsidRPr="005C621B">
        <w:t xml:space="preserve"> </w:t>
      </w:r>
      <w:r w:rsidRPr="005C621B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  <w:t>ЕГРН о зоне с особыми условиями использования территорий</w:t>
      </w:r>
    </w:p>
    <w:p w:rsidR="00B476BD" w:rsidRPr="00B476BD" w:rsidRDefault="00B476BD" w:rsidP="00243CE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</w:pPr>
    </w:p>
    <w:p w:rsidR="005C621B" w:rsidRDefault="005C621B" w:rsidP="005C621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21B">
        <w:rPr>
          <w:rFonts w:ascii="Times New Roman" w:hAnsi="Times New Roman" w:cs="Times New Roman"/>
          <w:sz w:val="28"/>
          <w:szCs w:val="28"/>
        </w:rPr>
        <w:t xml:space="preserve">В соответствии с пунктом 3 части 2 статьи 7 Федерального закона от 13.07.2015 № 218-ФЗ «О государственной регистрации недвижимости» в состав </w:t>
      </w:r>
      <w:r>
        <w:rPr>
          <w:rFonts w:ascii="Times New Roman" w:hAnsi="Times New Roman" w:cs="Times New Roman"/>
          <w:sz w:val="28"/>
          <w:szCs w:val="28"/>
        </w:rPr>
        <w:t>Единого государственного</w:t>
      </w:r>
      <w:r w:rsidRPr="005C621B">
        <w:rPr>
          <w:rFonts w:ascii="Times New Roman" w:hAnsi="Times New Roman" w:cs="Times New Roman"/>
          <w:sz w:val="28"/>
          <w:szCs w:val="28"/>
        </w:rPr>
        <w:t xml:space="preserve"> реестр</w:t>
      </w:r>
      <w:r>
        <w:rPr>
          <w:rFonts w:ascii="Times New Roman" w:hAnsi="Times New Roman" w:cs="Times New Roman"/>
          <w:sz w:val="28"/>
          <w:szCs w:val="28"/>
        </w:rPr>
        <w:t>а недвижимости (далее – ЕГРН)</w:t>
      </w:r>
      <w:r w:rsidRPr="005C621B">
        <w:rPr>
          <w:rFonts w:ascii="Times New Roman" w:hAnsi="Times New Roman" w:cs="Times New Roman"/>
          <w:sz w:val="28"/>
          <w:szCs w:val="28"/>
        </w:rPr>
        <w:t xml:space="preserve"> входит самостоятельный реестр сведений о границах зон с особыми условиями использования территории и прочих зон, так или иначе обременяющих земельные участки.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21B" w:rsidRPr="005C621B" w:rsidRDefault="005C621B" w:rsidP="005C621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C621B">
        <w:rPr>
          <w:rFonts w:ascii="Times New Roman" w:hAnsi="Times New Roman" w:cs="Times New Roman"/>
          <w:sz w:val="28"/>
          <w:szCs w:val="28"/>
        </w:rPr>
        <w:t>оны с особыми условиями использования территорий – это территории, в границах которых устанавливается определенный правовой режим в соответствии с законодательством Российской Федерации.</w:t>
      </w:r>
    </w:p>
    <w:p w:rsidR="005C621B" w:rsidRPr="005C621B" w:rsidRDefault="005C621B" w:rsidP="005C621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21B">
        <w:rPr>
          <w:rFonts w:ascii="Times New Roman" w:hAnsi="Times New Roman" w:cs="Times New Roman"/>
          <w:sz w:val="28"/>
          <w:szCs w:val="28"/>
        </w:rPr>
        <w:t xml:space="preserve">Зоны с особыми условиями использования территорий бывают: охранные; санитарно-защитные; зоны охраны объектов культурного наследия (памятников истории и культуры); </w:t>
      </w:r>
      <w:proofErr w:type="spellStart"/>
      <w:r w:rsidRPr="005C621B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5C621B">
        <w:rPr>
          <w:rFonts w:ascii="Times New Roman" w:hAnsi="Times New Roman" w:cs="Times New Roman"/>
          <w:sz w:val="28"/>
          <w:szCs w:val="28"/>
        </w:rPr>
        <w:t xml:space="preserve"> зоны; зоны затопления (подтопления); зоны санитарной охраны источников питьевого и хозяйственно-бытового водоснабжения; зоны охраняемых объектов; рыбоохранные зоны и </w:t>
      </w:r>
      <w:proofErr w:type="spellStart"/>
      <w:r w:rsidRPr="005C621B">
        <w:rPr>
          <w:rFonts w:ascii="Times New Roman" w:hAnsi="Times New Roman" w:cs="Times New Roman"/>
          <w:sz w:val="28"/>
          <w:szCs w:val="28"/>
        </w:rPr>
        <w:t>рыбохозяйственные</w:t>
      </w:r>
      <w:proofErr w:type="spellEnd"/>
      <w:r w:rsidRPr="005C621B">
        <w:rPr>
          <w:rFonts w:ascii="Times New Roman" w:hAnsi="Times New Roman" w:cs="Times New Roman"/>
          <w:sz w:val="28"/>
          <w:szCs w:val="28"/>
        </w:rPr>
        <w:t xml:space="preserve"> заповедные зоны; лесопарковые зоны и зеленые зоны.</w:t>
      </w:r>
    </w:p>
    <w:p w:rsidR="005C621B" w:rsidRDefault="005C621B" w:rsidP="005C621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21B">
        <w:rPr>
          <w:rFonts w:ascii="Times New Roman" w:hAnsi="Times New Roman" w:cs="Times New Roman"/>
          <w:sz w:val="28"/>
          <w:szCs w:val="28"/>
        </w:rPr>
        <w:t xml:space="preserve">На основании внесенных в реестр границ сведений о зоне с особыми условиями использования территорий, определяются земельные участки, ограничения, в использовании которых установлены требованиями нормативно-правовых документов (статья 56 Земельного кодекса РФ). Зона с особыми условиями использования территорий считается установленной с момента внесения сведений о ее границах в </w:t>
      </w:r>
      <w:r>
        <w:rPr>
          <w:rFonts w:ascii="Times New Roman" w:hAnsi="Times New Roman" w:cs="Times New Roman"/>
          <w:sz w:val="28"/>
          <w:szCs w:val="28"/>
        </w:rPr>
        <w:t xml:space="preserve">ЕГРН. </w:t>
      </w:r>
      <w:proofErr w:type="gramStart"/>
      <w:r w:rsidRPr="005C621B">
        <w:rPr>
          <w:rFonts w:ascii="Times New Roman" w:hAnsi="Times New Roman" w:cs="Times New Roman"/>
          <w:sz w:val="28"/>
          <w:szCs w:val="28"/>
        </w:rPr>
        <w:t>Земельные участки, частично или полностью расположенные в границах зон с особыми условиями использования территории, у собственников земельных участков, землепользователей, землевладельцев и арендаторов не изымаются, но в их границах вводится особый режим их использования, ограничивающий или запрещающий те виды деятельности, которые несовместимы с целями установления таких зон.</w:t>
      </w:r>
      <w:proofErr w:type="gramEnd"/>
    </w:p>
    <w:p w:rsidR="00940C11" w:rsidRPr="00940C11" w:rsidRDefault="00940C11" w:rsidP="00940C1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0C11">
        <w:rPr>
          <w:rFonts w:ascii="Times New Roman" w:hAnsi="Times New Roman" w:cs="Times New Roman"/>
          <w:sz w:val="28"/>
          <w:szCs w:val="28"/>
        </w:rPr>
        <w:lastRenderedPageBreak/>
        <w:t>Управление</w:t>
      </w:r>
      <w:r>
        <w:rPr>
          <w:rFonts w:ascii="Times New Roman" w:hAnsi="Times New Roman" w:cs="Times New Roman"/>
          <w:sz w:val="28"/>
          <w:szCs w:val="28"/>
        </w:rPr>
        <w:t xml:space="preserve"> Росреестра по Республике Адыгея</w:t>
      </w:r>
      <w:r w:rsidRPr="00940C11">
        <w:rPr>
          <w:rFonts w:ascii="Times New Roman" w:hAnsi="Times New Roman" w:cs="Times New Roman"/>
          <w:sz w:val="28"/>
          <w:szCs w:val="28"/>
        </w:rPr>
        <w:t xml:space="preserve"> рекомендует собственникам земельных участков, землепользователям проверить, не находится ли их участок в охранной зоне, например, линии электропередач, газопровода или водоохранной зоне, так как действующее законодательство во многих случаях не предусматривает согласование с землепользователями и землевладельцами установление границ таких зон.</w:t>
      </w:r>
    </w:p>
    <w:p w:rsidR="00940C11" w:rsidRDefault="00940C11" w:rsidP="00940C1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0C11">
        <w:rPr>
          <w:rFonts w:ascii="Times New Roman" w:hAnsi="Times New Roman" w:cs="Times New Roman"/>
          <w:sz w:val="28"/>
          <w:szCs w:val="28"/>
        </w:rPr>
        <w:t>Существует способ самостоятельно узнать входит ли земельный участок в границу какой-либо зоны с особыми условиями использования территории с помощью общедоступного сервиса «Публичная кадастровая карта Росреестра» на сайте Росреестра (http://www.pkk5.rosreestr.ru). Для этого нужно набрать кадастровый номер земельного участка и узнать в какую охранную зону попадает участок, предварительно выбрав слой «зоны с особыми условиями использования территории», после чего отображаются все границы, внесенные в ЕГРН.</w:t>
      </w:r>
      <w:r w:rsidR="003958A6">
        <w:rPr>
          <w:rFonts w:ascii="Times New Roman" w:hAnsi="Times New Roman" w:cs="Times New Roman"/>
          <w:sz w:val="28"/>
          <w:szCs w:val="28"/>
        </w:rPr>
        <w:t xml:space="preserve"> На рисунке приведен пример отображения на «Публичной кадастровой карте</w:t>
      </w:r>
      <w:r w:rsidR="003958A6" w:rsidRPr="003958A6">
        <w:rPr>
          <w:rFonts w:ascii="Times New Roman" w:hAnsi="Times New Roman" w:cs="Times New Roman"/>
          <w:sz w:val="28"/>
          <w:szCs w:val="28"/>
        </w:rPr>
        <w:t xml:space="preserve"> Росреестра»</w:t>
      </w:r>
      <w:r w:rsidR="003958A6">
        <w:rPr>
          <w:rFonts w:ascii="Times New Roman" w:hAnsi="Times New Roman" w:cs="Times New Roman"/>
          <w:sz w:val="28"/>
          <w:szCs w:val="28"/>
        </w:rPr>
        <w:t xml:space="preserve"> </w:t>
      </w:r>
      <w:r w:rsidR="003958A6">
        <w:rPr>
          <w:rFonts w:ascii="Times New Roman" w:hAnsi="Times New Roman" w:cs="Times New Roman"/>
          <w:sz w:val="28"/>
          <w:szCs w:val="28"/>
        </w:rPr>
        <w:t>сведений</w:t>
      </w:r>
      <w:r w:rsidR="003958A6">
        <w:rPr>
          <w:rFonts w:ascii="Times New Roman" w:hAnsi="Times New Roman" w:cs="Times New Roman"/>
          <w:sz w:val="28"/>
          <w:szCs w:val="28"/>
        </w:rPr>
        <w:t xml:space="preserve"> о зонах с особым использованием территории.</w:t>
      </w:r>
    </w:p>
    <w:p w:rsidR="002D3427" w:rsidRDefault="002D3427" w:rsidP="002D3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53F3A7" wp14:editId="25F50884">
            <wp:extent cx="6119495" cy="382492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11" w:rsidRPr="00940C11" w:rsidRDefault="00940C11" w:rsidP="00940C1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0C11">
        <w:rPr>
          <w:rFonts w:ascii="Times New Roman" w:hAnsi="Times New Roman" w:cs="Times New Roman"/>
          <w:sz w:val="28"/>
          <w:szCs w:val="28"/>
        </w:rPr>
        <w:t xml:space="preserve">Если у земельного участка не установлены границы, то существует другой способ это узнать - «визуальный способ». Для этого необходимо в </w:t>
      </w:r>
      <w:proofErr w:type="gramStart"/>
      <w:r w:rsidRPr="00940C11">
        <w:rPr>
          <w:rFonts w:ascii="Times New Roman" w:hAnsi="Times New Roman" w:cs="Times New Roman"/>
          <w:sz w:val="28"/>
          <w:szCs w:val="28"/>
        </w:rPr>
        <w:t>слое</w:t>
      </w:r>
      <w:proofErr w:type="gramEnd"/>
      <w:r w:rsidRPr="00940C11">
        <w:rPr>
          <w:rFonts w:ascii="Times New Roman" w:hAnsi="Times New Roman" w:cs="Times New Roman"/>
          <w:sz w:val="28"/>
          <w:szCs w:val="28"/>
        </w:rPr>
        <w:t xml:space="preserve"> «Управление картой» в единой картографической основе выбрать космические снимки для более удобного поиска земельного участка на карте, а также слой «зоны с особыми ус</w:t>
      </w:r>
      <w:r w:rsidR="003958A6">
        <w:rPr>
          <w:rFonts w:ascii="Times New Roman" w:hAnsi="Times New Roman" w:cs="Times New Roman"/>
          <w:sz w:val="28"/>
          <w:szCs w:val="28"/>
        </w:rPr>
        <w:t>ловиями использования территорий</w:t>
      </w:r>
      <w:r w:rsidRPr="00940C11">
        <w:rPr>
          <w:rFonts w:ascii="Times New Roman" w:hAnsi="Times New Roman" w:cs="Times New Roman"/>
          <w:sz w:val="28"/>
          <w:szCs w:val="28"/>
        </w:rPr>
        <w:t xml:space="preserve">». После того, как будет </w:t>
      </w:r>
      <w:r w:rsidRPr="00940C11">
        <w:rPr>
          <w:rFonts w:ascii="Times New Roman" w:hAnsi="Times New Roman" w:cs="Times New Roman"/>
          <w:sz w:val="28"/>
          <w:szCs w:val="28"/>
        </w:rPr>
        <w:lastRenderedPageBreak/>
        <w:t>определено расположение участка, можно визуально определить прохождение охранной зоны на местности.</w:t>
      </w:r>
    </w:p>
    <w:p w:rsidR="00940C11" w:rsidRDefault="00940C11" w:rsidP="00940C1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0C11">
        <w:rPr>
          <w:rFonts w:ascii="Times New Roman" w:hAnsi="Times New Roman" w:cs="Times New Roman"/>
          <w:sz w:val="28"/>
          <w:szCs w:val="28"/>
        </w:rPr>
        <w:t xml:space="preserve">Следует помнить, что сведения публичной кадастровой карты не могут быть использованы в </w:t>
      </w:r>
      <w:proofErr w:type="gramStart"/>
      <w:r w:rsidRPr="00940C11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940C11">
        <w:rPr>
          <w:rFonts w:ascii="Times New Roman" w:hAnsi="Times New Roman" w:cs="Times New Roman"/>
          <w:sz w:val="28"/>
          <w:szCs w:val="28"/>
        </w:rPr>
        <w:t xml:space="preserve"> официального документа – они служат только в качестве справочной информации!</w:t>
      </w:r>
    </w:p>
    <w:p w:rsidR="00801963" w:rsidRDefault="00A2288A" w:rsidP="00801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Официальную информацию </w:t>
      </w:r>
      <w:r w:rsidRPr="00A2288A">
        <w:rPr>
          <w:rFonts w:ascii="Times New Roman" w:hAnsi="Times New Roman" w:cs="Times New Roman"/>
          <w:sz w:val="28"/>
          <w:szCs w:val="28"/>
        </w:rPr>
        <w:t>из ЕГРН</w:t>
      </w:r>
      <w:r w:rsidR="00801963">
        <w:rPr>
          <w:rFonts w:ascii="Times New Roman" w:hAnsi="Times New Roman" w:cs="Times New Roman"/>
          <w:sz w:val="28"/>
          <w:szCs w:val="28"/>
        </w:rPr>
        <w:t xml:space="preserve"> можно получить в форме выписки</w:t>
      </w:r>
      <w:r w:rsidRPr="00A2288A">
        <w:rPr>
          <w:rFonts w:ascii="Times New Roman" w:hAnsi="Times New Roman" w:cs="Times New Roman"/>
          <w:sz w:val="28"/>
          <w:szCs w:val="28"/>
        </w:rPr>
        <w:t xml:space="preserve"> </w:t>
      </w:r>
      <w:r w:rsidR="00801963" w:rsidRPr="00801963">
        <w:rPr>
          <w:rFonts w:ascii="Times New Roman" w:hAnsi="Times New Roman" w:cs="Times New Roman"/>
          <w:sz w:val="28"/>
          <w:szCs w:val="28"/>
        </w:rPr>
        <w:t>о зоне с особыми условиями использования территорий, территориальной зоне, публичном сервитуте, территории объекта культурного наследия, территории опережающего социально-экономического развития, зоне территориального развития в Российской Федерации, игорной зоне, лесничестве, особо охраняемой природной территории, особой экономической зоне, охотничьем угодье, береговой линии (границе водного объекта), проекте межевания территории</w:t>
      </w:r>
      <w:r w:rsidR="00801963">
        <w:rPr>
          <w:rFonts w:ascii="Times New Roman" w:hAnsi="Times New Roman" w:cs="Times New Roman"/>
          <w:sz w:val="28"/>
          <w:szCs w:val="28"/>
        </w:rPr>
        <w:t>, утвержденной п</w:t>
      </w:r>
      <w:r w:rsidR="00801963" w:rsidRPr="00801963">
        <w:rPr>
          <w:rFonts w:ascii="Times New Roman" w:hAnsi="Times New Roman" w:cs="Times New Roman"/>
          <w:sz w:val="28"/>
          <w:szCs w:val="28"/>
        </w:rPr>
        <w:t>риказ</w:t>
      </w:r>
      <w:r w:rsidR="00801963">
        <w:rPr>
          <w:rFonts w:ascii="Times New Roman" w:hAnsi="Times New Roman" w:cs="Times New Roman"/>
          <w:sz w:val="28"/>
          <w:szCs w:val="28"/>
        </w:rPr>
        <w:t>ом</w:t>
      </w:r>
      <w:r w:rsidR="00801963" w:rsidRPr="00801963">
        <w:rPr>
          <w:rFonts w:ascii="Times New Roman" w:hAnsi="Times New Roman" w:cs="Times New Roman"/>
          <w:sz w:val="28"/>
          <w:szCs w:val="28"/>
        </w:rPr>
        <w:t xml:space="preserve"> Министерства экономического р</w:t>
      </w:r>
      <w:r w:rsidR="00801963">
        <w:rPr>
          <w:rFonts w:ascii="Times New Roman" w:hAnsi="Times New Roman" w:cs="Times New Roman"/>
          <w:sz w:val="28"/>
          <w:szCs w:val="28"/>
        </w:rPr>
        <w:t>азвития РФ</w:t>
      </w:r>
      <w:proofErr w:type="gramEnd"/>
      <w:r w:rsidR="00801963">
        <w:rPr>
          <w:rFonts w:ascii="Times New Roman" w:hAnsi="Times New Roman" w:cs="Times New Roman"/>
          <w:sz w:val="28"/>
          <w:szCs w:val="28"/>
        </w:rPr>
        <w:t xml:space="preserve"> от 20 июня 2016 г. №</w:t>
      </w:r>
      <w:r w:rsidR="00801963" w:rsidRPr="00801963">
        <w:rPr>
          <w:rFonts w:ascii="Times New Roman" w:hAnsi="Times New Roman" w:cs="Times New Roman"/>
          <w:sz w:val="28"/>
          <w:szCs w:val="28"/>
        </w:rPr>
        <w:t>378</w:t>
      </w:r>
      <w:r w:rsidR="00801963">
        <w:rPr>
          <w:rFonts w:ascii="Times New Roman" w:hAnsi="Times New Roman" w:cs="Times New Roman"/>
          <w:sz w:val="28"/>
          <w:szCs w:val="28"/>
        </w:rPr>
        <w:t>.</w:t>
      </w:r>
    </w:p>
    <w:p w:rsidR="00A2288A" w:rsidRPr="00A2288A" w:rsidRDefault="00A2288A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288A">
        <w:rPr>
          <w:rFonts w:ascii="Times New Roman" w:hAnsi="Times New Roman" w:cs="Times New Roman"/>
          <w:sz w:val="28"/>
          <w:szCs w:val="28"/>
        </w:rPr>
        <w:t>В выписке предусмотрено 4 раздела.</w:t>
      </w:r>
    </w:p>
    <w:p w:rsidR="00A2288A" w:rsidRPr="00A2288A" w:rsidRDefault="00A2288A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288A">
        <w:rPr>
          <w:rFonts w:ascii="Times New Roman" w:hAnsi="Times New Roman" w:cs="Times New Roman"/>
          <w:sz w:val="28"/>
          <w:szCs w:val="28"/>
        </w:rPr>
        <w:t>1.</w:t>
      </w:r>
      <w:r w:rsidRPr="00A2288A">
        <w:rPr>
          <w:rFonts w:ascii="Times New Roman" w:hAnsi="Times New Roman" w:cs="Times New Roman"/>
          <w:sz w:val="28"/>
          <w:szCs w:val="28"/>
        </w:rPr>
        <w:tab/>
        <w:t>Сведения 1-го раздела раскрывают индивидуальное обозначение, основание создания (изменения) той или иной зоны, территории. В нём называются разрешенные виды использования земельных участков, обременения и ограничения на испо</w:t>
      </w:r>
      <w:r w:rsidR="00801963">
        <w:rPr>
          <w:rFonts w:ascii="Times New Roman" w:hAnsi="Times New Roman" w:cs="Times New Roman"/>
          <w:sz w:val="28"/>
          <w:szCs w:val="28"/>
        </w:rPr>
        <w:t>л</w:t>
      </w:r>
      <w:r w:rsidR="00E96F76">
        <w:rPr>
          <w:rFonts w:ascii="Times New Roman" w:hAnsi="Times New Roman" w:cs="Times New Roman"/>
          <w:sz w:val="28"/>
          <w:szCs w:val="28"/>
        </w:rPr>
        <w:t>ьзование объектов недвижимости.</w:t>
      </w:r>
    </w:p>
    <w:p w:rsidR="00A2288A" w:rsidRPr="00A2288A" w:rsidRDefault="00A2288A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288A">
        <w:rPr>
          <w:rFonts w:ascii="Times New Roman" w:hAnsi="Times New Roman" w:cs="Times New Roman"/>
          <w:sz w:val="28"/>
          <w:szCs w:val="28"/>
        </w:rPr>
        <w:t>2.</w:t>
      </w:r>
      <w:r w:rsidRPr="00A2288A">
        <w:rPr>
          <w:rFonts w:ascii="Times New Roman" w:hAnsi="Times New Roman" w:cs="Times New Roman"/>
          <w:sz w:val="28"/>
          <w:szCs w:val="28"/>
        </w:rPr>
        <w:tab/>
        <w:t>Раздел 2 содержит план (чертёж, схему) границ зоны</w:t>
      </w:r>
      <w:r w:rsidR="003958A6">
        <w:rPr>
          <w:rFonts w:ascii="Times New Roman" w:hAnsi="Times New Roman" w:cs="Times New Roman"/>
          <w:sz w:val="28"/>
          <w:szCs w:val="28"/>
        </w:rPr>
        <w:t>.</w:t>
      </w:r>
    </w:p>
    <w:p w:rsidR="00A2288A" w:rsidRPr="00A2288A" w:rsidRDefault="00A2288A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288A">
        <w:rPr>
          <w:rFonts w:ascii="Times New Roman" w:hAnsi="Times New Roman" w:cs="Times New Roman"/>
          <w:sz w:val="28"/>
          <w:szCs w:val="28"/>
        </w:rPr>
        <w:t>3.</w:t>
      </w:r>
      <w:r w:rsidRPr="00A2288A">
        <w:rPr>
          <w:rFonts w:ascii="Times New Roman" w:hAnsi="Times New Roman" w:cs="Times New Roman"/>
          <w:sz w:val="28"/>
          <w:szCs w:val="28"/>
        </w:rPr>
        <w:tab/>
        <w:t>В 3-м разделе указываются с</w:t>
      </w:r>
      <w:r w:rsidR="00E96F76">
        <w:rPr>
          <w:rFonts w:ascii="Times New Roman" w:hAnsi="Times New Roman" w:cs="Times New Roman"/>
          <w:sz w:val="28"/>
          <w:szCs w:val="28"/>
        </w:rPr>
        <w:t>ведения о местоположении границ.</w:t>
      </w:r>
    </w:p>
    <w:p w:rsidR="00A2288A" w:rsidRPr="00A2288A" w:rsidRDefault="00A2288A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288A">
        <w:rPr>
          <w:rFonts w:ascii="Times New Roman" w:hAnsi="Times New Roman" w:cs="Times New Roman"/>
          <w:sz w:val="28"/>
          <w:szCs w:val="28"/>
        </w:rPr>
        <w:t>4.</w:t>
      </w:r>
      <w:r w:rsidRPr="00A2288A">
        <w:rPr>
          <w:rFonts w:ascii="Times New Roman" w:hAnsi="Times New Roman" w:cs="Times New Roman"/>
          <w:sz w:val="28"/>
          <w:szCs w:val="28"/>
        </w:rPr>
        <w:tab/>
        <w:t>В разделе 4 сообщаются (при наличии) данные о земельных участках, находящихся частично или полностью в границах особой зоны или территории, их кадастровые номера, учетные номера частей земельных участков и даты внесения сведений о них в ЕГРН.</w:t>
      </w:r>
    </w:p>
    <w:p w:rsidR="00A2288A" w:rsidRPr="00A2288A" w:rsidRDefault="00A2288A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288A">
        <w:rPr>
          <w:rFonts w:ascii="Times New Roman" w:hAnsi="Times New Roman" w:cs="Times New Roman"/>
          <w:sz w:val="28"/>
          <w:szCs w:val="28"/>
        </w:rPr>
        <w:t>Во всех разделах выписки содержится действующий реестровый номер границы зоны ил</w:t>
      </w:r>
      <w:r w:rsidR="008B69C1">
        <w:rPr>
          <w:rFonts w:ascii="Times New Roman" w:hAnsi="Times New Roman" w:cs="Times New Roman"/>
          <w:sz w:val="28"/>
          <w:szCs w:val="28"/>
        </w:rPr>
        <w:t>и территории.</w:t>
      </w:r>
    </w:p>
    <w:p w:rsidR="00A2288A" w:rsidRPr="00A2288A" w:rsidRDefault="00A2288A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288A">
        <w:rPr>
          <w:rFonts w:ascii="Times New Roman" w:hAnsi="Times New Roman" w:cs="Times New Roman"/>
          <w:sz w:val="28"/>
          <w:szCs w:val="28"/>
        </w:rPr>
        <w:t>За выпиской вправе обратиться любой человек, эта выписка является общедоступной.</w:t>
      </w:r>
      <w:r w:rsidR="008B69C1">
        <w:rPr>
          <w:rFonts w:ascii="Times New Roman" w:hAnsi="Times New Roman" w:cs="Times New Roman"/>
          <w:sz w:val="28"/>
          <w:szCs w:val="28"/>
        </w:rPr>
        <w:t xml:space="preserve"> </w:t>
      </w:r>
      <w:r w:rsidR="008B69C1" w:rsidRPr="008B69C1">
        <w:rPr>
          <w:rFonts w:ascii="Times New Roman" w:hAnsi="Times New Roman" w:cs="Times New Roman"/>
          <w:sz w:val="28"/>
          <w:szCs w:val="28"/>
        </w:rPr>
        <w:t xml:space="preserve">Сведения, содержащиеся в </w:t>
      </w:r>
      <w:r w:rsidR="008B69C1">
        <w:rPr>
          <w:rFonts w:ascii="Times New Roman" w:hAnsi="Times New Roman" w:cs="Times New Roman"/>
          <w:sz w:val="28"/>
          <w:szCs w:val="28"/>
        </w:rPr>
        <w:t>ЕГРН</w:t>
      </w:r>
      <w:r w:rsidR="008B69C1" w:rsidRPr="008B69C1">
        <w:rPr>
          <w:rFonts w:ascii="Times New Roman" w:hAnsi="Times New Roman" w:cs="Times New Roman"/>
          <w:sz w:val="28"/>
          <w:szCs w:val="28"/>
        </w:rPr>
        <w:t>, предоставляются в форме электронного документа или в форме документа на бумажном носителе</w:t>
      </w:r>
      <w:r w:rsidR="008B69C1">
        <w:rPr>
          <w:rFonts w:ascii="Times New Roman" w:hAnsi="Times New Roman" w:cs="Times New Roman"/>
          <w:sz w:val="28"/>
          <w:szCs w:val="28"/>
        </w:rPr>
        <w:t>.</w:t>
      </w:r>
    </w:p>
    <w:p w:rsidR="008B69C1" w:rsidRDefault="00A2288A" w:rsidP="008B69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288A">
        <w:rPr>
          <w:rFonts w:ascii="Times New Roman" w:hAnsi="Times New Roman" w:cs="Times New Roman"/>
          <w:sz w:val="28"/>
          <w:szCs w:val="28"/>
        </w:rPr>
        <w:t xml:space="preserve">Для получения выписки заявитель </w:t>
      </w:r>
      <w:r w:rsidR="008B69C1">
        <w:rPr>
          <w:rFonts w:ascii="Times New Roman" w:hAnsi="Times New Roman" w:cs="Times New Roman"/>
          <w:sz w:val="28"/>
          <w:szCs w:val="28"/>
        </w:rPr>
        <w:t xml:space="preserve">может подать </w:t>
      </w:r>
      <w:r w:rsidRPr="00A2288A">
        <w:rPr>
          <w:rFonts w:ascii="Times New Roman" w:hAnsi="Times New Roman" w:cs="Times New Roman"/>
          <w:sz w:val="28"/>
          <w:szCs w:val="28"/>
        </w:rPr>
        <w:t xml:space="preserve">запрос в МФЦ </w:t>
      </w:r>
      <w:r w:rsidR="00E96F76">
        <w:rPr>
          <w:rFonts w:ascii="Times New Roman" w:hAnsi="Times New Roman" w:cs="Times New Roman"/>
          <w:sz w:val="28"/>
          <w:szCs w:val="28"/>
        </w:rPr>
        <w:t>«Мои документы»</w:t>
      </w:r>
      <w:r w:rsidR="00A3343A">
        <w:rPr>
          <w:rFonts w:ascii="Times New Roman" w:hAnsi="Times New Roman" w:cs="Times New Roman"/>
          <w:sz w:val="28"/>
          <w:szCs w:val="28"/>
        </w:rPr>
        <w:t>, однако следует учитывать, что за предоставление выписки установлена плата.</w:t>
      </w:r>
    </w:p>
    <w:p w:rsidR="008B69C1" w:rsidRPr="00A2288A" w:rsidRDefault="008B69C1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288A" w:rsidRDefault="00A2288A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288A">
        <w:rPr>
          <w:rFonts w:ascii="Times New Roman" w:hAnsi="Times New Roman" w:cs="Times New Roman"/>
          <w:sz w:val="28"/>
          <w:szCs w:val="28"/>
        </w:rPr>
        <w:t>Стоимость выписки зависит от формы предоставления сведений и от статуса заявителя. Исключение составляют заявители льготных категорий, имеющих право на бесплатное получение информации на основании федеральных законов. Приказом Минэкономразвития РФ от 10 мая 2016 № 291 утверждены следующие размеры платы: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5"/>
        <w:gridCol w:w="2410"/>
        <w:gridCol w:w="1948"/>
      </w:tblGrid>
      <w:tr w:rsidR="005D3F3C" w:rsidTr="005D3F3C">
        <w:tc>
          <w:tcPr>
            <w:tcW w:w="5495" w:type="dxa"/>
            <w:vAlign w:val="center"/>
          </w:tcPr>
          <w:p w:rsidR="005D3F3C" w:rsidRPr="00A2288A" w:rsidRDefault="005D3F3C" w:rsidP="005D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</w:tc>
        <w:tc>
          <w:tcPr>
            <w:tcW w:w="2410" w:type="dxa"/>
            <w:vAlign w:val="center"/>
          </w:tcPr>
          <w:p w:rsidR="005D3F3C" w:rsidRDefault="005D3F3C" w:rsidP="005D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88A">
              <w:rPr>
                <w:rFonts w:ascii="Times New Roman" w:hAnsi="Times New Roman" w:cs="Times New Roman"/>
                <w:sz w:val="28"/>
                <w:szCs w:val="28"/>
              </w:rPr>
              <w:t>Бумажный документ</w:t>
            </w:r>
          </w:p>
        </w:tc>
        <w:tc>
          <w:tcPr>
            <w:tcW w:w="1948" w:type="dxa"/>
            <w:vAlign w:val="center"/>
          </w:tcPr>
          <w:p w:rsidR="005D3F3C" w:rsidRDefault="005D3F3C" w:rsidP="005D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88A">
              <w:rPr>
                <w:rFonts w:ascii="Times New Roman" w:hAnsi="Times New Roman" w:cs="Times New Roman"/>
                <w:sz w:val="28"/>
                <w:szCs w:val="28"/>
              </w:rPr>
              <w:t>Электронный документ</w:t>
            </w:r>
          </w:p>
        </w:tc>
      </w:tr>
      <w:tr w:rsidR="005D3F3C" w:rsidTr="005D3F3C">
        <w:tc>
          <w:tcPr>
            <w:tcW w:w="5495" w:type="dxa"/>
          </w:tcPr>
          <w:p w:rsidR="005D3F3C" w:rsidRDefault="005D3F3C" w:rsidP="00A22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88A">
              <w:rPr>
                <w:rFonts w:ascii="Times New Roman" w:hAnsi="Times New Roman" w:cs="Times New Roman"/>
                <w:sz w:val="28"/>
                <w:szCs w:val="28"/>
              </w:rPr>
              <w:t>физические лица, органы государственной власти, иные государственные органы</w:t>
            </w:r>
          </w:p>
        </w:tc>
        <w:tc>
          <w:tcPr>
            <w:tcW w:w="2410" w:type="dxa"/>
            <w:vAlign w:val="center"/>
          </w:tcPr>
          <w:p w:rsidR="005D3F3C" w:rsidRDefault="005D3F3C" w:rsidP="005D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88A">
              <w:rPr>
                <w:rFonts w:ascii="Times New Roman" w:hAnsi="Times New Roman" w:cs="Times New Roman"/>
                <w:sz w:val="28"/>
                <w:szCs w:val="28"/>
              </w:rPr>
              <w:t xml:space="preserve">1500 </w:t>
            </w:r>
            <w:proofErr w:type="spellStart"/>
            <w:r w:rsidRPr="00A2288A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48" w:type="dxa"/>
            <w:vAlign w:val="center"/>
          </w:tcPr>
          <w:p w:rsidR="005D3F3C" w:rsidRDefault="005D3F3C" w:rsidP="005D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88A"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proofErr w:type="spellStart"/>
            <w:r w:rsidRPr="00A2288A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5D3F3C" w:rsidTr="005D3F3C">
        <w:tc>
          <w:tcPr>
            <w:tcW w:w="5495" w:type="dxa"/>
          </w:tcPr>
          <w:p w:rsidR="005D3F3C" w:rsidRDefault="005D3F3C" w:rsidP="00A22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88A">
              <w:rPr>
                <w:rFonts w:ascii="Times New Roman" w:hAnsi="Times New Roman" w:cs="Times New Roman"/>
                <w:sz w:val="28"/>
                <w:szCs w:val="28"/>
              </w:rPr>
              <w:t>юридические лица</w:t>
            </w:r>
          </w:p>
        </w:tc>
        <w:tc>
          <w:tcPr>
            <w:tcW w:w="2410" w:type="dxa"/>
            <w:vAlign w:val="center"/>
          </w:tcPr>
          <w:p w:rsidR="005D3F3C" w:rsidRDefault="005D3F3C" w:rsidP="005D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88A">
              <w:rPr>
                <w:rFonts w:ascii="Times New Roman" w:hAnsi="Times New Roman" w:cs="Times New Roman"/>
                <w:sz w:val="28"/>
                <w:szCs w:val="28"/>
              </w:rPr>
              <w:t xml:space="preserve">4500 </w:t>
            </w:r>
            <w:proofErr w:type="spellStart"/>
            <w:r w:rsidRPr="00A2288A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48" w:type="dxa"/>
            <w:vAlign w:val="center"/>
          </w:tcPr>
          <w:p w:rsidR="005D3F3C" w:rsidRDefault="005D3F3C" w:rsidP="005D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88A"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 w:rsidRPr="00A2288A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</w:tbl>
    <w:p w:rsidR="00E431B5" w:rsidRDefault="00E431B5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621B" w:rsidRPr="00243CEF" w:rsidRDefault="005D3F3C" w:rsidP="00A228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При обращении </w:t>
      </w:r>
      <w:r w:rsidR="00A2288A" w:rsidRPr="00A2288A">
        <w:rPr>
          <w:rFonts w:ascii="Times New Roman" w:hAnsi="Times New Roman" w:cs="Times New Roman"/>
          <w:sz w:val="28"/>
          <w:szCs w:val="28"/>
        </w:rPr>
        <w:t>заявителя в МФЦ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3F3C">
        <w:rPr>
          <w:rFonts w:ascii="Times New Roman" w:hAnsi="Times New Roman" w:cs="Times New Roman"/>
          <w:sz w:val="28"/>
          <w:szCs w:val="28"/>
        </w:rPr>
        <w:t>«Мои документы»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88A" w:rsidRPr="00A2288A">
        <w:rPr>
          <w:rFonts w:ascii="Times New Roman" w:hAnsi="Times New Roman" w:cs="Times New Roman"/>
          <w:sz w:val="28"/>
          <w:szCs w:val="28"/>
        </w:rPr>
        <w:t xml:space="preserve">срок </w:t>
      </w:r>
      <w:r>
        <w:rPr>
          <w:rFonts w:ascii="Times New Roman" w:hAnsi="Times New Roman" w:cs="Times New Roman"/>
          <w:sz w:val="28"/>
          <w:szCs w:val="28"/>
        </w:rPr>
        <w:t>предоставления выписки составляет</w:t>
      </w:r>
      <w:r w:rsidR="00A2288A" w:rsidRPr="00A2288A">
        <w:rPr>
          <w:rFonts w:ascii="Times New Roman" w:hAnsi="Times New Roman" w:cs="Times New Roman"/>
          <w:sz w:val="28"/>
          <w:szCs w:val="28"/>
        </w:rPr>
        <w:t xml:space="preserve"> 5 дней. Срочная выписка </w:t>
      </w:r>
      <w:proofErr w:type="spellStart"/>
      <w:r w:rsidR="00A2288A" w:rsidRPr="00A2288A">
        <w:rPr>
          <w:rFonts w:ascii="Times New Roman" w:hAnsi="Times New Roman" w:cs="Times New Roman"/>
          <w:sz w:val="28"/>
          <w:szCs w:val="28"/>
        </w:rPr>
        <w:t>Росреестром</w:t>
      </w:r>
      <w:proofErr w:type="spellEnd"/>
      <w:r w:rsidR="00A2288A" w:rsidRPr="00A2288A">
        <w:rPr>
          <w:rFonts w:ascii="Times New Roman" w:hAnsi="Times New Roman" w:cs="Times New Roman"/>
          <w:sz w:val="28"/>
          <w:szCs w:val="28"/>
        </w:rPr>
        <w:t xml:space="preserve"> выдается в течение 1 дня.</w:t>
      </w:r>
    </w:p>
    <w:p w:rsidR="00243CEF" w:rsidRPr="00243CEF" w:rsidRDefault="00243CE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43CEF" w:rsidRPr="00243CEF" w:rsidSect="00F86B2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E1CE6"/>
    <w:multiLevelType w:val="hybridMultilevel"/>
    <w:tmpl w:val="D8326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928"/>
    <w:rsid w:val="0002024B"/>
    <w:rsid w:val="00075903"/>
    <w:rsid w:val="001F10CE"/>
    <w:rsid w:val="00243CEF"/>
    <w:rsid w:val="0026462A"/>
    <w:rsid w:val="002C20B1"/>
    <w:rsid w:val="002C3EB7"/>
    <w:rsid w:val="002D3427"/>
    <w:rsid w:val="003958A6"/>
    <w:rsid w:val="004E14AF"/>
    <w:rsid w:val="00521CE7"/>
    <w:rsid w:val="005351A8"/>
    <w:rsid w:val="00542A3A"/>
    <w:rsid w:val="005566D4"/>
    <w:rsid w:val="00556C94"/>
    <w:rsid w:val="005A2377"/>
    <w:rsid w:val="005C621B"/>
    <w:rsid w:val="005D3F3C"/>
    <w:rsid w:val="006847BE"/>
    <w:rsid w:val="006D74D8"/>
    <w:rsid w:val="0070502B"/>
    <w:rsid w:val="0075121A"/>
    <w:rsid w:val="00776BC1"/>
    <w:rsid w:val="007A1E07"/>
    <w:rsid w:val="007E52FE"/>
    <w:rsid w:val="00801611"/>
    <w:rsid w:val="00801963"/>
    <w:rsid w:val="00853999"/>
    <w:rsid w:val="008A00D7"/>
    <w:rsid w:val="008B69C1"/>
    <w:rsid w:val="00920CA3"/>
    <w:rsid w:val="00940C11"/>
    <w:rsid w:val="00947C9B"/>
    <w:rsid w:val="009739BE"/>
    <w:rsid w:val="00973E80"/>
    <w:rsid w:val="00A2288A"/>
    <w:rsid w:val="00A3343A"/>
    <w:rsid w:val="00A97928"/>
    <w:rsid w:val="00AA6285"/>
    <w:rsid w:val="00B476BD"/>
    <w:rsid w:val="00C3458C"/>
    <w:rsid w:val="00C45A41"/>
    <w:rsid w:val="00C8057E"/>
    <w:rsid w:val="00CC0F3E"/>
    <w:rsid w:val="00CD2DB1"/>
    <w:rsid w:val="00CE45FB"/>
    <w:rsid w:val="00D178BF"/>
    <w:rsid w:val="00D26BDB"/>
    <w:rsid w:val="00D55B16"/>
    <w:rsid w:val="00E431B5"/>
    <w:rsid w:val="00E948B6"/>
    <w:rsid w:val="00E96F76"/>
    <w:rsid w:val="00EB2294"/>
    <w:rsid w:val="00ED3463"/>
    <w:rsid w:val="00F86B2B"/>
    <w:rsid w:val="00FA304A"/>
    <w:rsid w:val="00FA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62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28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E52FE"/>
    <w:pPr>
      <w:ind w:left="720"/>
      <w:contextualSpacing/>
    </w:pPr>
  </w:style>
  <w:style w:type="table" w:styleId="a8">
    <w:name w:val="Table Grid"/>
    <w:basedOn w:val="a1"/>
    <w:uiPriority w:val="59"/>
    <w:rsid w:val="005D3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62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28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E52FE"/>
    <w:pPr>
      <w:ind w:left="720"/>
      <w:contextualSpacing/>
    </w:pPr>
  </w:style>
  <w:style w:type="table" w:styleId="a8">
    <w:name w:val="Table Grid"/>
    <w:basedOn w:val="a1"/>
    <w:uiPriority w:val="59"/>
    <w:rsid w:val="005D3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4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2019-05-06T12:17:00Z</cp:lastPrinted>
  <dcterms:created xsi:type="dcterms:W3CDTF">2019-05-06T08:18:00Z</dcterms:created>
  <dcterms:modified xsi:type="dcterms:W3CDTF">2019-09-13T14:00:00Z</dcterms:modified>
</cp:coreProperties>
</file>